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6F" w:rsidRPr="000848DC" w:rsidRDefault="000C6D6F" w:rsidP="000C6D6F">
      <w:pPr>
        <w:pBdr>
          <w:top w:val="single" w:sz="4" w:space="1" w:color="CCCCFF"/>
          <w:left w:val="single" w:sz="4" w:space="4" w:color="CCCCFF"/>
          <w:bottom w:val="single" w:sz="4" w:space="1" w:color="CCCCFF"/>
          <w:right w:val="single" w:sz="4" w:space="4" w:color="CCCCFF"/>
        </w:pBdr>
        <w:shd w:val="clear" w:color="auto" w:fill="E7E6E6"/>
        <w:spacing w:line="276" w:lineRule="auto"/>
        <w:jc w:val="center"/>
        <w:rPr>
          <w:rFonts w:eastAsia="Times New Roman" w:cstheme="minorHAnsi"/>
          <w:sz w:val="28"/>
          <w:szCs w:val="28"/>
        </w:rPr>
      </w:pPr>
      <w:bookmarkStart w:id="0" w:name="_GoBack"/>
      <w:bookmarkEnd w:id="0"/>
      <w:r w:rsidRPr="000848DC">
        <w:rPr>
          <w:rFonts w:eastAsia="Times New Roman" w:cstheme="minorHAnsi"/>
          <w:b/>
          <w:bCs/>
          <w:color w:val="000000"/>
          <w:sz w:val="28"/>
          <w:szCs w:val="28"/>
        </w:rPr>
        <w:t xml:space="preserve">APA Guide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Whenever you provide information in a paper that isn’t common knowledge, you must indicate where the information came from, in order to give credit to your sources.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There are many different citation styles, and each style has distinct rules.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 xml:space="preserve">Many health-related disciplines use the American Psychological Association (APA) style.  This short guide will help you use APA citation style in your writing.  </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b/>
          <w:bCs/>
          <w:color w:val="000000"/>
          <w:sz w:val="28"/>
          <w:szCs w:val="28"/>
        </w:rPr>
        <w:t>You will use APA style throughout your time at St. Kate’s.  It is important that you master this citation style.  You will be graded, in part, on the strength and accuracy of your APA citations.</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color w:val="000000"/>
          <w:sz w:val="28"/>
          <w:szCs w:val="28"/>
        </w:rPr>
        <w:t>APA requires both:</w:t>
      </w:r>
    </w:p>
    <w:p w:rsidR="000C6D6F" w:rsidRPr="000848DC" w:rsidRDefault="000C6D6F" w:rsidP="000C6D6F">
      <w:pPr>
        <w:numPr>
          <w:ilvl w:val="0"/>
          <w:numId w:val="1"/>
        </w:numPr>
        <w:spacing w:after="0" w:line="276" w:lineRule="auto"/>
        <w:ind w:left="2160"/>
        <w:textAlignment w:val="baseline"/>
        <w:rPr>
          <w:rFonts w:eastAsia="Times New Roman" w:cstheme="minorHAnsi"/>
          <w:color w:val="000000"/>
          <w:sz w:val="28"/>
          <w:szCs w:val="28"/>
        </w:rPr>
      </w:pPr>
      <w:r w:rsidRPr="000848DC">
        <w:rPr>
          <w:rFonts w:eastAsia="Times New Roman" w:cstheme="minorHAnsi"/>
          <w:color w:val="000000"/>
          <w:sz w:val="28"/>
          <w:szCs w:val="28"/>
        </w:rPr>
        <w:t>In-text citations (within your paper)</w:t>
      </w:r>
    </w:p>
    <w:p w:rsidR="000C6D6F" w:rsidRPr="000848DC" w:rsidRDefault="000C6D6F" w:rsidP="000C6D6F">
      <w:pPr>
        <w:numPr>
          <w:ilvl w:val="0"/>
          <w:numId w:val="1"/>
        </w:numPr>
        <w:spacing w:line="276" w:lineRule="auto"/>
        <w:ind w:left="2160"/>
        <w:textAlignment w:val="baseline"/>
        <w:rPr>
          <w:rFonts w:eastAsia="Times New Roman" w:cstheme="minorHAnsi"/>
          <w:color w:val="000000"/>
          <w:sz w:val="28"/>
          <w:szCs w:val="28"/>
        </w:rPr>
      </w:pPr>
      <w:r w:rsidRPr="000848DC">
        <w:rPr>
          <w:rFonts w:eastAsia="Times New Roman" w:cstheme="minorHAnsi"/>
          <w:color w:val="000000"/>
          <w:sz w:val="28"/>
          <w:szCs w:val="28"/>
        </w:rPr>
        <w:t>References (at the end of your paper)</w:t>
      </w:r>
    </w:p>
    <w:p w:rsidR="000C6D6F" w:rsidRPr="000848DC" w:rsidRDefault="000C6D6F" w:rsidP="000C6D6F">
      <w:pPr>
        <w:spacing w:line="276" w:lineRule="auto"/>
        <w:rPr>
          <w:rFonts w:eastAsia="Times New Roman" w:cstheme="minorHAnsi"/>
          <w:sz w:val="28"/>
          <w:szCs w:val="28"/>
        </w:rPr>
      </w:pPr>
      <w:r w:rsidRPr="000848DC">
        <w:rPr>
          <w:rFonts w:eastAsia="Times New Roman" w:cstheme="minorHAnsi"/>
          <w:b/>
          <w:bCs/>
          <w:color w:val="000000"/>
          <w:sz w:val="28"/>
          <w:szCs w:val="28"/>
          <w:u w:val="single"/>
        </w:rPr>
        <w:t>In-Text Citations</w:t>
      </w:r>
    </w:p>
    <w:p w:rsidR="00352556" w:rsidRPr="000848DC" w:rsidRDefault="006F7AB2" w:rsidP="00352556">
      <w:pPr>
        <w:spacing w:after="0" w:line="276" w:lineRule="auto"/>
        <w:rPr>
          <w:rFonts w:eastAsia="Times New Roman" w:cstheme="minorHAnsi"/>
          <w:sz w:val="28"/>
          <w:szCs w:val="28"/>
        </w:rPr>
      </w:pPr>
      <w:r w:rsidRPr="006F7AB2">
        <w:rPr>
          <w:rFonts w:eastAsia="Times New Roman" w:cstheme="minorHAnsi"/>
          <w:color w:val="000000"/>
          <w:sz w:val="28"/>
          <w:szCs w:val="28"/>
          <w:u w:val="single"/>
        </w:rPr>
        <w:t>Narrative</w:t>
      </w:r>
      <w:r>
        <w:rPr>
          <w:rFonts w:eastAsia="Times New Roman" w:cstheme="minorHAnsi"/>
          <w:color w:val="000000"/>
          <w:sz w:val="28"/>
          <w:szCs w:val="28"/>
        </w:rPr>
        <w:t xml:space="preserve">:  </w:t>
      </w:r>
      <w:r w:rsidR="000C6D6F" w:rsidRPr="006F7AB2">
        <w:rPr>
          <w:rFonts w:eastAsia="Times New Roman" w:cstheme="minorHAnsi"/>
          <w:color w:val="000000"/>
          <w:sz w:val="28"/>
          <w:szCs w:val="28"/>
        </w:rPr>
        <w:t>With</w:t>
      </w:r>
      <w:r w:rsidR="000C6D6F" w:rsidRPr="000848DC">
        <w:rPr>
          <w:rFonts w:eastAsia="Times New Roman" w:cstheme="minorHAnsi"/>
          <w:color w:val="000000"/>
          <w:sz w:val="28"/>
          <w:szCs w:val="28"/>
        </w:rPr>
        <w:t xml:space="preserve"> each quote or paraphrase, include a </w:t>
      </w:r>
      <w:hyperlink r:id="rId5" w:history="1">
        <w:r w:rsidR="000C6D6F" w:rsidRPr="000848DC">
          <w:rPr>
            <w:rFonts w:eastAsia="Times New Roman" w:cstheme="minorHAnsi"/>
            <w:b/>
            <w:bCs/>
            <w:color w:val="0563C1"/>
            <w:sz w:val="28"/>
            <w:szCs w:val="28"/>
            <w:u w:val="single"/>
          </w:rPr>
          <w:t>signal phrase</w:t>
        </w:r>
      </w:hyperlink>
      <w:r w:rsidR="000C6D6F" w:rsidRPr="000848DC">
        <w:rPr>
          <w:rFonts w:eastAsia="Times New Roman" w:cstheme="minorHAnsi"/>
          <w:color w:val="000000"/>
          <w:sz w:val="28"/>
          <w:szCs w:val="28"/>
        </w:rPr>
        <w:t xml:space="preserve"> naming the author and publication year.  This signals to your reader that the information is not your original thought.  </w:t>
      </w:r>
      <w:r w:rsidR="00352556" w:rsidRPr="000848DC">
        <w:rPr>
          <w:rFonts w:eastAsia="Times New Roman" w:cstheme="minorHAnsi"/>
          <w:color w:val="222222"/>
          <w:sz w:val="28"/>
          <w:szCs w:val="28"/>
        </w:rPr>
        <w:t xml:space="preserve">The page number where you found the information is included in parentheses at the end of the quote. </w:t>
      </w:r>
      <w:r w:rsidR="00352556">
        <w:rPr>
          <w:rFonts w:eastAsia="Times New Roman" w:cstheme="minorHAnsi"/>
          <w:color w:val="222222"/>
          <w:sz w:val="28"/>
          <w:szCs w:val="28"/>
        </w:rPr>
        <w:t xml:space="preserve"> </w:t>
      </w:r>
      <w:r w:rsidR="00352556" w:rsidRPr="000848DC">
        <w:rPr>
          <w:rFonts w:eastAsia="Times New Roman" w:cstheme="minorHAnsi"/>
          <w:color w:val="222222"/>
          <w:sz w:val="28"/>
          <w:szCs w:val="28"/>
        </w:rPr>
        <w:t>Notice that the closing quotation mark comes before the parentheses, but the period for the sentence comes after it.   </w:t>
      </w:r>
    </w:p>
    <w:p w:rsidR="000C6D6F" w:rsidRPr="000848DC" w:rsidRDefault="000C6D6F" w:rsidP="000C6D6F">
      <w:pPr>
        <w:spacing w:line="276" w:lineRule="auto"/>
        <w:rPr>
          <w:rFonts w:eastAsia="Times New Roman" w:cstheme="minorHAnsi"/>
          <w:sz w:val="28"/>
          <w:szCs w:val="28"/>
        </w:rPr>
      </w:pP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000000"/>
          <w:sz w:val="28"/>
          <w:szCs w:val="28"/>
        </w:rPr>
        <w:t>Example:</w:t>
      </w:r>
      <w:r w:rsidRPr="000848DC">
        <w:rPr>
          <w:rFonts w:eastAsia="Times New Roman" w:cstheme="minorHAnsi"/>
          <w:color w:val="000000"/>
          <w:sz w:val="28"/>
          <w:szCs w:val="28"/>
        </w:rPr>
        <w:t xml:space="preserve">  </w:t>
      </w:r>
      <w:r w:rsidRPr="000848DC">
        <w:rPr>
          <w:rFonts w:eastAsia="Times New Roman" w:cstheme="minorHAnsi"/>
          <w:color w:val="222222"/>
          <w:sz w:val="28"/>
          <w:szCs w:val="28"/>
        </w:rPr>
        <w:t>Nina Hoe (2015) found that “63% of adults who participated in a national service gap year in college voted in the 2014 midterm election” (p. 15).</w:t>
      </w:r>
    </w:p>
    <w:p w:rsidR="000C6D6F" w:rsidRPr="000848DC" w:rsidRDefault="000C6D6F" w:rsidP="000C6D6F">
      <w:pPr>
        <w:spacing w:after="0" w:line="276" w:lineRule="auto"/>
        <w:rPr>
          <w:rFonts w:eastAsia="Times New Roman" w:cstheme="minorHAnsi"/>
          <w:sz w:val="28"/>
          <w:szCs w:val="28"/>
        </w:rPr>
      </w:pPr>
    </w:p>
    <w:p w:rsidR="000C6D6F" w:rsidRPr="000848DC" w:rsidRDefault="00352556" w:rsidP="000C6D6F">
      <w:pPr>
        <w:spacing w:after="0" w:line="276" w:lineRule="auto"/>
        <w:rPr>
          <w:rFonts w:eastAsia="Times New Roman" w:cstheme="minorHAnsi"/>
          <w:sz w:val="28"/>
          <w:szCs w:val="28"/>
        </w:rPr>
      </w:pPr>
      <w:r w:rsidRPr="00352556">
        <w:rPr>
          <w:rFonts w:eastAsia="Times New Roman" w:cstheme="minorHAnsi"/>
          <w:color w:val="222222"/>
          <w:sz w:val="28"/>
          <w:szCs w:val="28"/>
          <w:u w:val="single"/>
        </w:rPr>
        <w:t>Parenthetical</w:t>
      </w:r>
      <w:r>
        <w:rPr>
          <w:rFonts w:eastAsia="Times New Roman" w:cstheme="minorHAnsi"/>
          <w:color w:val="222222"/>
          <w:sz w:val="28"/>
          <w:szCs w:val="28"/>
        </w:rPr>
        <w:t xml:space="preserve">:  </w:t>
      </w:r>
      <w:r w:rsidR="000C6D6F" w:rsidRPr="000848DC">
        <w:rPr>
          <w:rFonts w:eastAsia="Times New Roman" w:cstheme="minorHAnsi"/>
          <w:color w:val="222222"/>
          <w:sz w:val="28"/>
          <w:szCs w:val="28"/>
        </w:rPr>
        <w:t>If your signal phrase doesn’t include the author’s name, then put the author’s name and year in the parentheses at the end of the quote, along with the page number.</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color w:val="222222"/>
          <w:sz w:val="28"/>
          <w:szCs w:val="28"/>
        </w:rPr>
        <w:lastRenderedPageBreak/>
        <w:t>E</w:t>
      </w:r>
      <w:r w:rsidRPr="000848DC">
        <w:rPr>
          <w:rFonts w:eastAsia="Times New Roman" w:cstheme="minorHAnsi"/>
          <w:b/>
          <w:bCs/>
          <w:color w:val="222222"/>
          <w:sz w:val="28"/>
          <w:szCs w:val="28"/>
        </w:rPr>
        <w:t>xample:  </w:t>
      </w:r>
      <w:r w:rsidRPr="000848DC">
        <w:rPr>
          <w:rFonts w:eastAsia="Times New Roman" w:cstheme="minorHAnsi"/>
          <w:color w:val="222222"/>
          <w:sz w:val="28"/>
          <w:szCs w:val="28"/>
        </w:rPr>
        <w:t xml:space="preserve">A recent study conducted by the American Gap Association reported, “63% of adults who participated in a national service gap year in college voted in the 2014 midterm election” (Hoe, 2015, p. 15). </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222222"/>
          <w:sz w:val="28"/>
          <w:szCs w:val="28"/>
        </w:rPr>
        <w:t xml:space="preserve">Many sources that are retrieved electronically </w:t>
      </w:r>
      <w:r w:rsidR="00057201" w:rsidRPr="000848DC">
        <w:rPr>
          <w:rFonts w:eastAsia="Times New Roman" w:cstheme="minorHAnsi"/>
          <w:color w:val="222222"/>
          <w:sz w:val="28"/>
          <w:szCs w:val="28"/>
        </w:rPr>
        <w:t>will not</w:t>
      </w:r>
      <w:r w:rsidRPr="000848DC">
        <w:rPr>
          <w:rFonts w:eastAsia="Times New Roman" w:cstheme="minorHAnsi"/>
          <w:color w:val="222222"/>
          <w:sz w:val="28"/>
          <w:szCs w:val="28"/>
        </w:rPr>
        <w:t xml:space="preserve"> have page numbers.  If the article is divided into sections, use the heading and paragraph number; if there are no sections, then just the paragraph number is used.</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222222"/>
          <w:sz w:val="28"/>
          <w:szCs w:val="28"/>
        </w:rPr>
        <w:t>Example:  </w:t>
      </w:r>
      <w:r w:rsidRPr="000848DC">
        <w:rPr>
          <w:rFonts w:eastAsia="Times New Roman" w:cstheme="minorHAnsi"/>
          <w:color w:val="000000"/>
          <w:sz w:val="28"/>
          <w:szCs w:val="28"/>
        </w:rPr>
        <w:t>Venkataraman (2018) reported, “By May 2014, problems with the water being delivered to the residents of Flint were evident. The water was often brown and had a foul odor, and some residents complained of skin rashes and hair loss when they bathed” (Retrospective Analysis section, para. 2).</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b/>
          <w:bCs/>
          <w:color w:val="222222"/>
          <w:sz w:val="28"/>
          <w:szCs w:val="28"/>
        </w:rPr>
        <w:t xml:space="preserve">  </w:t>
      </w: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222222"/>
          <w:sz w:val="28"/>
          <w:szCs w:val="28"/>
        </w:rPr>
        <w:t>Example:  </w:t>
      </w:r>
      <w:r w:rsidRPr="000848DC">
        <w:rPr>
          <w:rFonts w:eastAsia="Times New Roman" w:cstheme="minorHAnsi"/>
          <w:color w:val="000000"/>
          <w:sz w:val="28"/>
          <w:szCs w:val="28"/>
        </w:rPr>
        <w:t>Recent wildfires in California began in areas known as “. . . wildland-urban interfaces: places where communities are close to undeveloped areas, making it easier for fire to move from forests or grasslands into neighborhoods” (Pierre-Louis, 2018, para. 5).</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 xml:space="preserve"> </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If your source is not print (for example, a podcast or TEDtalk video), you do not need to include specific locator information.</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ind w:hanging="720"/>
        <w:rPr>
          <w:rFonts w:eastAsia="Times New Roman" w:cstheme="minorHAnsi"/>
          <w:sz w:val="28"/>
          <w:szCs w:val="28"/>
        </w:rPr>
      </w:pPr>
      <w:r w:rsidRPr="000848DC">
        <w:rPr>
          <w:rFonts w:eastAsia="Times New Roman" w:cstheme="minorHAnsi"/>
          <w:b/>
          <w:bCs/>
          <w:color w:val="000000"/>
          <w:sz w:val="28"/>
          <w:szCs w:val="28"/>
        </w:rPr>
        <w:t>Example:  </w:t>
      </w:r>
      <w:r w:rsidRPr="000848DC">
        <w:rPr>
          <w:rFonts w:eastAsia="Times New Roman" w:cstheme="minorHAnsi"/>
          <w:color w:val="000000"/>
          <w:sz w:val="28"/>
          <w:szCs w:val="28"/>
        </w:rPr>
        <w:t>Statistician Talithia Williams (2014) explained the importance of individuals keeping track of basic information about their own bodies such as temperature and blood pressure as a way of partnering with their doctors.</w:t>
      </w:r>
    </w:p>
    <w:p w:rsidR="00CA698A" w:rsidRDefault="00CA698A" w:rsidP="000C6D6F">
      <w:pPr>
        <w:spacing w:after="0" w:line="276" w:lineRule="auto"/>
        <w:rPr>
          <w:rFonts w:eastAsia="Times New Roman" w:cstheme="minorHAnsi"/>
          <w:b/>
          <w:bCs/>
          <w:color w:val="000000"/>
          <w:sz w:val="28"/>
          <w:szCs w:val="28"/>
          <w:u w:val="single"/>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b/>
          <w:bCs/>
          <w:color w:val="000000"/>
          <w:sz w:val="28"/>
          <w:szCs w:val="28"/>
          <w:u w:val="single"/>
        </w:rPr>
        <w:t>References</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At the end of your paper, you must provide a list of references for every source that you cited.    Each entry will follow a particular format:</w:t>
      </w: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ab/>
      </w:r>
    </w:p>
    <w:p w:rsidR="000C6D6F" w:rsidRPr="000848DC" w:rsidRDefault="000C6D6F" w:rsidP="000C6D6F">
      <w:pPr>
        <w:spacing w:after="0" w:line="276" w:lineRule="auto"/>
        <w:jc w:val="center"/>
        <w:rPr>
          <w:rFonts w:eastAsia="Times New Roman" w:cstheme="minorHAnsi"/>
          <w:sz w:val="28"/>
          <w:szCs w:val="28"/>
        </w:rPr>
      </w:pPr>
      <w:r w:rsidRPr="000848DC">
        <w:rPr>
          <w:rFonts w:eastAsia="Times New Roman" w:cstheme="minorHAnsi"/>
          <w:color w:val="000000"/>
          <w:sz w:val="28"/>
          <w:szCs w:val="28"/>
        </w:rPr>
        <w:t>Author. (Date). Title. Source (including retrieval information if accessed online)</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 xml:space="preserve">APA has very specific rules for how these elements are formatted: </w:t>
      </w:r>
    </w:p>
    <w:p w:rsidR="00352556" w:rsidRDefault="000C6D6F" w:rsidP="00352556">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lastRenderedPageBreak/>
        <w:t>The reference page must begin as a new page.</w:t>
      </w:r>
    </w:p>
    <w:p w:rsidR="000C6D6F" w:rsidRPr="00352556" w:rsidRDefault="000C6D6F" w:rsidP="00352556">
      <w:pPr>
        <w:numPr>
          <w:ilvl w:val="0"/>
          <w:numId w:val="2"/>
        </w:numPr>
        <w:spacing w:after="0" w:line="276" w:lineRule="auto"/>
        <w:textAlignment w:val="baseline"/>
        <w:rPr>
          <w:rFonts w:eastAsia="Times New Roman" w:cstheme="minorHAnsi"/>
          <w:color w:val="000000"/>
          <w:sz w:val="28"/>
          <w:szCs w:val="28"/>
        </w:rPr>
      </w:pPr>
      <w:r w:rsidRPr="00352556">
        <w:rPr>
          <w:rFonts w:eastAsia="Times New Roman" w:cstheme="minorHAnsi"/>
          <w:color w:val="000000"/>
          <w:sz w:val="28"/>
          <w:szCs w:val="28"/>
        </w:rPr>
        <w:t>The list must be alphabetical by authors’ last names (or the sponsoring organization if there is no specific author named).  </w:t>
      </w:r>
    </w:p>
    <w:p w:rsidR="00352556" w:rsidRDefault="00352556" w:rsidP="00352556">
      <w:pPr>
        <w:numPr>
          <w:ilvl w:val="0"/>
          <w:numId w:val="2"/>
        </w:numPr>
        <w:spacing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Format the authors of your sources using their last name, followed by initials (not full name or credentials). </w:t>
      </w:r>
    </w:p>
    <w:p w:rsidR="000C6D6F" w:rsidRPr="00352556" w:rsidRDefault="000C6D6F" w:rsidP="00352556">
      <w:pPr>
        <w:numPr>
          <w:ilvl w:val="0"/>
          <w:numId w:val="2"/>
        </w:numPr>
        <w:spacing w:line="276" w:lineRule="auto"/>
        <w:textAlignment w:val="baseline"/>
        <w:rPr>
          <w:rFonts w:eastAsia="Times New Roman" w:cstheme="minorHAnsi"/>
          <w:color w:val="000000"/>
          <w:sz w:val="28"/>
          <w:szCs w:val="28"/>
        </w:rPr>
      </w:pPr>
      <w:r w:rsidRPr="00352556">
        <w:rPr>
          <w:rFonts w:eastAsia="Times New Roman" w:cstheme="minorHAnsi"/>
          <w:color w:val="000000"/>
          <w:sz w:val="28"/>
          <w:szCs w:val="28"/>
        </w:rPr>
        <w:t>This list must have a ‘hanging indent’ after the first line of each reference.</w:t>
      </w:r>
    </w:p>
    <w:p w:rsidR="00352556"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For article titles, only the first word and proper nouns are capitalized.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 xml:space="preserve">Journal and newspaper names are italicized (and capitalized normally).  </w:t>
      </w:r>
    </w:p>
    <w:p w:rsidR="00352556"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Retrieval information must include a DOI (digital object identifier) if it is provided by the scholarly journal.  If no DOI is available, then you must provide the web address (url), with the hyperlin</w:t>
      </w:r>
      <w:r w:rsidR="00352556">
        <w:rPr>
          <w:rFonts w:eastAsia="Times New Roman" w:cstheme="minorHAnsi"/>
          <w:color w:val="000000"/>
          <w:sz w:val="28"/>
          <w:szCs w:val="28"/>
        </w:rPr>
        <w:t>k</w:t>
      </w:r>
      <w:r w:rsidRPr="000848DC">
        <w:rPr>
          <w:rFonts w:eastAsia="Times New Roman" w:cstheme="minorHAnsi"/>
          <w:color w:val="000000"/>
          <w:sz w:val="28"/>
          <w:szCs w:val="28"/>
        </w:rPr>
        <w:t>.</w:t>
      </w:r>
      <w:r w:rsidR="00352556">
        <w:rPr>
          <w:rFonts w:eastAsia="Times New Roman" w:cstheme="minorHAnsi"/>
          <w:color w:val="000000"/>
          <w:sz w:val="28"/>
          <w:szCs w:val="28"/>
        </w:rPr>
        <w:t xml:space="preserve"> </w:t>
      </w:r>
      <w:r w:rsidR="001A4C76">
        <w:rPr>
          <w:rFonts w:eastAsia="Times New Roman" w:cstheme="minorHAnsi"/>
          <w:color w:val="000000"/>
          <w:sz w:val="28"/>
          <w:szCs w:val="28"/>
        </w:rPr>
        <w:t xml:space="preserve"> Be sure to use the article’s ‘permalink’ and not the </w:t>
      </w:r>
      <w:proofErr w:type="spellStart"/>
      <w:r w:rsidR="001A4C76">
        <w:rPr>
          <w:rFonts w:eastAsia="Times New Roman" w:cstheme="minorHAnsi"/>
          <w:color w:val="000000"/>
          <w:sz w:val="28"/>
          <w:szCs w:val="28"/>
        </w:rPr>
        <w:t>url</w:t>
      </w:r>
      <w:proofErr w:type="spellEnd"/>
      <w:r w:rsidR="001A4C76">
        <w:rPr>
          <w:rFonts w:eastAsia="Times New Roman" w:cstheme="minorHAnsi"/>
          <w:color w:val="000000"/>
          <w:sz w:val="28"/>
          <w:szCs w:val="28"/>
        </w:rPr>
        <w:t xml:space="preserve"> from</w:t>
      </w:r>
      <w:r w:rsidR="00352556">
        <w:rPr>
          <w:rFonts w:eastAsia="Times New Roman" w:cstheme="minorHAnsi"/>
          <w:color w:val="000000"/>
          <w:sz w:val="28"/>
          <w:szCs w:val="28"/>
        </w:rPr>
        <w:t xml:space="preserve"> </w:t>
      </w:r>
      <w:r w:rsidR="001A4C76">
        <w:rPr>
          <w:rFonts w:eastAsia="Times New Roman" w:cstheme="minorHAnsi"/>
          <w:color w:val="000000"/>
          <w:sz w:val="28"/>
          <w:szCs w:val="28"/>
        </w:rPr>
        <w:t>the database where you found it.</w:t>
      </w:r>
    </w:p>
    <w:p w:rsidR="000C6D6F" w:rsidRPr="000848DC" w:rsidRDefault="00352556" w:rsidP="000C6D6F">
      <w:pPr>
        <w:numPr>
          <w:ilvl w:val="0"/>
          <w:numId w:val="2"/>
        </w:numPr>
        <w:spacing w:after="0" w:line="276" w:lineRule="auto"/>
        <w:textAlignment w:val="baseline"/>
        <w:rPr>
          <w:rFonts w:eastAsia="Times New Roman" w:cstheme="minorHAnsi"/>
          <w:color w:val="000000"/>
          <w:sz w:val="28"/>
          <w:szCs w:val="28"/>
        </w:rPr>
      </w:pPr>
      <w:r>
        <w:rPr>
          <w:rFonts w:eastAsia="Times New Roman" w:cstheme="minorHAnsi"/>
          <w:color w:val="000000"/>
          <w:sz w:val="28"/>
          <w:szCs w:val="28"/>
        </w:rPr>
        <w:t>Do not say: “Retrieved from” before the web address.  Do not include the date you retrieved the information (unless it is from something that is likely to change, for example, a blog post).</w:t>
      </w:r>
      <w:r w:rsidR="000C6D6F" w:rsidRPr="000848DC">
        <w:rPr>
          <w:rFonts w:eastAsia="Times New Roman" w:cstheme="minorHAnsi"/>
          <w:color w:val="000000"/>
          <w:sz w:val="28"/>
          <w:szCs w:val="28"/>
        </w:rPr>
        <w:t xml:space="preserve">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You can use the “Cite” feature of databases, or commercial citation generators like Chegg or CiteMe, but you will need to check to make sure the formatting is correct.  These automated citation generators often contain errors</w:t>
      </w:r>
      <w:r w:rsidR="00352556">
        <w:rPr>
          <w:rFonts w:eastAsia="Times New Roman" w:cstheme="minorHAnsi"/>
          <w:color w:val="000000"/>
          <w:sz w:val="28"/>
          <w:szCs w:val="28"/>
        </w:rPr>
        <w:t xml:space="preserve"> (often in capitalization)</w:t>
      </w:r>
      <w:r w:rsidRPr="000848DC">
        <w:rPr>
          <w:rFonts w:eastAsia="Times New Roman" w:cstheme="minorHAnsi"/>
          <w:color w:val="000000"/>
          <w:sz w:val="28"/>
          <w:szCs w:val="28"/>
        </w:rPr>
        <w:t xml:space="preserve">.  </w:t>
      </w:r>
    </w:p>
    <w:p w:rsidR="000C6D6F" w:rsidRPr="000848DC" w:rsidRDefault="000C6D6F" w:rsidP="000C6D6F">
      <w:pPr>
        <w:numPr>
          <w:ilvl w:val="0"/>
          <w:numId w:val="2"/>
        </w:numPr>
        <w:spacing w:after="0" w:line="276" w:lineRule="auto"/>
        <w:textAlignment w:val="baseline"/>
        <w:rPr>
          <w:rFonts w:eastAsia="Times New Roman" w:cstheme="minorHAnsi"/>
          <w:color w:val="000000"/>
          <w:sz w:val="28"/>
          <w:szCs w:val="28"/>
        </w:rPr>
      </w:pPr>
      <w:r w:rsidRPr="000848DC">
        <w:rPr>
          <w:rFonts w:eastAsia="Times New Roman" w:cstheme="minorHAnsi"/>
          <w:color w:val="000000"/>
          <w:sz w:val="28"/>
          <w:szCs w:val="28"/>
        </w:rPr>
        <w:t>There are many good sources for in-depth information about APA, including the St. Catherine University Library page</w:t>
      </w:r>
      <w:r w:rsidR="00060951">
        <w:rPr>
          <w:rFonts w:eastAsia="Times New Roman" w:cstheme="minorHAnsi"/>
          <w:color w:val="000000"/>
          <w:sz w:val="28"/>
          <w:szCs w:val="28"/>
        </w:rPr>
        <w:t xml:space="preserve"> (https://libguides.stkate.edu/apaguide)</w:t>
      </w:r>
      <w:r w:rsidRPr="000848DC">
        <w:rPr>
          <w:rFonts w:eastAsia="Times New Roman" w:cstheme="minorHAnsi"/>
          <w:color w:val="000000"/>
          <w:sz w:val="28"/>
          <w:szCs w:val="28"/>
        </w:rPr>
        <w:t>, as well as Purdue OWL and others.  </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A sample references page is provided, including citations for the examples listed above.</w:t>
      </w:r>
    </w:p>
    <w:p w:rsidR="000C6D6F" w:rsidRPr="000848DC" w:rsidRDefault="000C6D6F" w:rsidP="000C6D6F">
      <w:pPr>
        <w:spacing w:after="0" w:line="276" w:lineRule="auto"/>
        <w:rPr>
          <w:rFonts w:eastAsia="Times New Roman" w:cstheme="minorHAnsi"/>
          <w:sz w:val="28"/>
          <w:szCs w:val="28"/>
        </w:rPr>
      </w:pPr>
    </w:p>
    <w:p w:rsidR="000C6D6F" w:rsidRPr="000848DC" w:rsidRDefault="000C6D6F" w:rsidP="000C6D6F">
      <w:pPr>
        <w:spacing w:after="0" w:line="276" w:lineRule="auto"/>
        <w:rPr>
          <w:rFonts w:eastAsia="Times New Roman" w:cstheme="minorHAnsi"/>
          <w:sz w:val="28"/>
          <w:szCs w:val="28"/>
        </w:rPr>
      </w:pPr>
      <w:r w:rsidRPr="000848DC">
        <w:rPr>
          <w:rFonts w:eastAsia="Times New Roman" w:cstheme="minorHAnsi"/>
          <w:color w:val="000000"/>
          <w:sz w:val="28"/>
          <w:szCs w:val="28"/>
        </w:rPr>
        <w:t xml:space="preserve">  </w:t>
      </w:r>
    </w:p>
    <w:p w:rsidR="000C6D6F" w:rsidRPr="000848DC" w:rsidRDefault="000C6D6F" w:rsidP="000C6D6F">
      <w:pPr>
        <w:spacing w:after="0" w:line="276" w:lineRule="auto"/>
        <w:jc w:val="center"/>
        <w:rPr>
          <w:rFonts w:eastAsia="Times New Roman" w:cstheme="minorHAnsi"/>
          <w:color w:val="000000"/>
          <w:sz w:val="28"/>
          <w:szCs w:val="28"/>
        </w:rPr>
      </w:pPr>
    </w:p>
    <w:p w:rsidR="000C6D6F" w:rsidRPr="000848DC" w:rsidRDefault="000C6D6F" w:rsidP="000C6D6F">
      <w:pPr>
        <w:spacing w:after="0" w:line="480" w:lineRule="auto"/>
        <w:jc w:val="center"/>
        <w:rPr>
          <w:rFonts w:eastAsia="Times New Roman" w:cstheme="minorHAnsi"/>
          <w:color w:val="000000"/>
          <w:sz w:val="28"/>
          <w:szCs w:val="28"/>
        </w:rPr>
      </w:pPr>
    </w:p>
    <w:p w:rsidR="000C6D6F" w:rsidRPr="000848DC" w:rsidRDefault="000C6D6F" w:rsidP="000C6D6F">
      <w:pPr>
        <w:spacing w:after="0" w:line="480" w:lineRule="auto"/>
        <w:jc w:val="center"/>
        <w:rPr>
          <w:rFonts w:eastAsia="Times New Roman" w:cstheme="minorHAnsi"/>
          <w:color w:val="000000"/>
          <w:sz w:val="28"/>
          <w:szCs w:val="28"/>
        </w:rPr>
      </w:pPr>
    </w:p>
    <w:p w:rsidR="000C6D6F" w:rsidRPr="00352556" w:rsidRDefault="00CA698A" w:rsidP="000C6D6F">
      <w:pPr>
        <w:spacing w:after="0" w:line="480" w:lineRule="auto"/>
        <w:jc w:val="center"/>
        <w:rPr>
          <w:rFonts w:eastAsia="Times New Roman" w:cstheme="minorHAnsi"/>
          <w:b/>
          <w:color w:val="000000"/>
          <w:sz w:val="28"/>
          <w:szCs w:val="28"/>
        </w:rPr>
      </w:pPr>
      <w:r w:rsidRPr="00352556">
        <w:rPr>
          <w:rFonts w:eastAsia="Times New Roman" w:cstheme="minorHAnsi"/>
          <w:b/>
          <w:color w:val="000000"/>
          <w:sz w:val="28"/>
          <w:szCs w:val="28"/>
        </w:rPr>
        <w:lastRenderedPageBreak/>
        <w:t>R</w:t>
      </w:r>
      <w:r w:rsidR="000C6D6F" w:rsidRPr="00352556">
        <w:rPr>
          <w:rFonts w:eastAsia="Times New Roman" w:cstheme="minorHAnsi"/>
          <w:b/>
          <w:color w:val="000000"/>
          <w:sz w:val="28"/>
          <w:szCs w:val="28"/>
        </w:rPr>
        <w:t>eferences</w:t>
      </w:r>
    </w:p>
    <w:p w:rsidR="000C6D6F" w:rsidRPr="00454EFB" w:rsidRDefault="000C6D6F" w:rsidP="005448EA">
      <w:pPr>
        <w:spacing w:after="0" w:line="480" w:lineRule="auto"/>
        <w:rPr>
          <w:rFonts w:eastAsia="Times New Roman" w:cstheme="minorHAnsi"/>
          <w:sz w:val="28"/>
          <w:szCs w:val="28"/>
          <w:u w:val="single"/>
        </w:rPr>
      </w:pPr>
      <w:r w:rsidRPr="000848DC">
        <w:rPr>
          <w:rFonts w:eastAsia="Times New Roman" w:cstheme="minorHAnsi"/>
          <w:color w:val="000000"/>
          <w:sz w:val="28"/>
          <w:szCs w:val="28"/>
        </w:rPr>
        <w:t>Hoe, N. (2015).</w:t>
      </w:r>
      <w:r w:rsidR="00195B6F">
        <w:rPr>
          <w:rFonts w:eastAsia="Times New Roman" w:cstheme="minorHAnsi"/>
          <w:color w:val="000000"/>
          <w:sz w:val="28"/>
          <w:szCs w:val="28"/>
        </w:rPr>
        <w:t xml:space="preserve"> N</w:t>
      </w:r>
      <w:r w:rsidRPr="000848DC">
        <w:rPr>
          <w:rFonts w:eastAsia="Times New Roman" w:cstheme="minorHAnsi"/>
          <w:color w:val="000000"/>
          <w:sz w:val="28"/>
          <w:szCs w:val="28"/>
        </w:rPr>
        <w:t>ational alumni survey report.</w:t>
      </w:r>
      <w:r w:rsidR="005448EA">
        <w:rPr>
          <w:rFonts w:eastAsia="Times New Roman" w:cstheme="minorHAnsi"/>
          <w:color w:val="000000"/>
          <w:sz w:val="28"/>
          <w:szCs w:val="28"/>
        </w:rPr>
        <w:t xml:space="preserve"> </w:t>
      </w:r>
      <w:r w:rsidR="005448EA">
        <w:rPr>
          <w:rFonts w:eastAsia="Times New Roman" w:cstheme="minorHAnsi"/>
          <w:i/>
          <w:color w:val="000000"/>
          <w:sz w:val="28"/>
          <w:szCs w:val="28"/>
        </w:rPr>
        <w:t>American Gap Association.</w:t>
      </w:r>
      <w:r w:rsidR="000848DC">
        <w:rPr>
          <w:rFonts w:eastAsia="Times New Roman" w:cstheme="minorHAnsi"/>
          <w:color w:val="000000"/>
          <w:sz w:val="28"/>
          <w:szCs w:val="28"/>
        </w:rPr>
        <w:t>           </w:t>
      </w:r>
      <w:r w:rsidR="000848DC">
        <w:rPr>
          <w:rFonts w:eastAsia="Times New Roman" w:cstheme="minorHAnsi"/>
          <w:color w:val="000000"/>
          <w:sz w:val="28"/>
          <w:szCs w:val="28"/>
        </w:rPr>
        <w:tab/>
      </w:r>
      <w:r w:rsidRPr="00454EFB">
        <w:rPr>
          <w:rStyle w:val="Hyperlink"/>
          <w:rFonts w:eastAsia="Times New Roman" w:cstheme="minorHAnsi"/>
          <w:color w:val="auto"/>
          <w:sz w:val="28"/>
          <w:szCs w:val="28"/>
        </w:rPr>
        <w:t>http://americangap.org/assets/2015%20NAS%20Report.pdf</w:t>
      </w:r>
    </w:p>
    <w:p w:rsidR="000848DC" w:rsidRDefault="000C6D6F" w:rsidP="000848DC">
      <w:pPr>
        <w:spacing w:after="0" w:line="480" w:lineRule="auto"/>
        <w:rPr>
          <w:rFonts w:eastAsia="Times New Roman" w:cstheme="minorHAnsi"/>
          <w:color w:val="000000"/>
          <w:sz w:val="28"/>
          <w:szCs w:val="28"/>
        </w:rPr>
      </w:pPr>
      <w:r w:rsidRPr="000848DC">
        <w:rPr>
          <w:rFonts w:eastAsia="Times New Roman" w:cstheme="minorHAnsi"/>
          <w:color w:val="000000"/>
          <w:sz w:val="28"/>
          <w:szCs w:val="28"/>
        </w:rPr>
        <w:t xml:space="preserve">Pierre-Louis, K. (2018, November 12). Trump’s misleading claims about </w:t>
      </w:r>
    </w:p>
    <w:p w:rsidR="000C6D6F" w:rsidRPr="000848DC" w:rsidRDefault="000C6D6F" w:rsidP="000848DC">
      <w:pPr>
        <w:spacing w:after="0" w:line="480" w:lineRule="auto"/>
        <w:ind w:firstLine="720"/>
        <w:rPr>
          <w:rFonts w:eastAsia="Times New Roman" w:cstheme="minorHAnsi"/>
          <w:sz w:val="28"/>
          <w:szCs w:val="28"/>
        </w:rPr>
      </w:pPr>
      <w:r w:rsidRPr="000848DC">
        <w:rPr>
          <w:rFonts w:eastAsia="Times New Roman" w:cstheme="minorHAnsi"/>
          <w:color w:val="000000"/>
          <w:sz w:val="28"/>
          <w:szCs w:val="28"/>
        </w:rPr>
        <w:t xml:space="preserve">California’s fire ‘mismanagement.’ </w:t>
      </w:r>
      <w:r w:rsidRPr="000848DC">
        <w:rPr>
          <w:rFonts w:eastAsia="Times New Roman" w:cstheme="minorHAnsi"/>
          <w:i/>
          <w:iCs/>
          <w:color w:val="000000"/>
          <w:sz w:val="28"/>
          <w:szCs w:val="28"/>
        </w:rPr>
        <w:t>New York Times.</w:t>
      </w:r>
      <w:r w:rsidRPr="000848DC">
        <w:rPr>
          <w:rFonts w:eastAsia="Times New Roman" w:cstheme="minorHAnsi"/>
          <w:color w:val="000000"/>
          <w:sz w:val="28"/>
          <w:szCs w:val="28"/>
        </w:rPr>
        <w:t xml:space="preserve">     </w:t>
      </w:r>
    </w:p>
    <w:p w:rsidR="000C6D6F" w:rsidRPr="00454EFB" w:rsidRDefault="000C6D6F" w:rsidP="000848DC">
      <w:pPr>
        <w:spacing w:after="0" w:line="480" w:lineRule="auto"/>
        <w:ind w:left="690"/>
        <w:rPr>
          <w:rFonts w:eastAsia="Times New Roman" w:cstheme="minorHAnsi"/>
          <w:color w:val="000000"/>
          <w:sz w:val="28"/>
          <w:szCs w:val="28"/>
          <w:u w:val="single"/>
        </w:rPr>
      </w:pPr>
      <w:r w:rsidRPr="00454EFB">
        <w:rPr>
          <w:rFonts w:eastAsia="Times New Roman" w:cstheme="minorHAnsi"/>
          <w:color w:val="000000"/>
          <w:sz w:val="28"/>
          <w:szCs w:val="28"/>
          <w:u w:val="single"/>
        </w:rPr>
        <w:t>https://www</w:t>
      </w:r>
      <w:r w:rsidR="000848DC" w:rsidRPr="00454EFB">
        <w:rPr>
          <w:rFonts w:eastAsia="Times New Roman" w:cstheme="minorHAnsi"/>
          <w:color w:val="000000"/>
          <w:sz w:val="28"/>
          <w:szCs w:val="28"/>
          <w:u w:val="single"/>
        </w:rPr>
        <w:t>.nytimes.com/2018/11/12/us/politics/fact-check-trump-california-</w:t>
      </w:r>
      <w:r w:rsidRPr="00454EFB">
        <w:rPr>
          <w:rFonts w:eastAsia="Times New Roman" w:cstheme="minorHAnsi"/>
          <w:color w:val="000000"/>
          <w:sz w:val="28"/>
          <w:szCs w:val="28"/>
          <w:u w:val="single"/>
        </w:rPr>
        <w:t>fire</w:t>
      </w:r>
    </w:p>
    <w:p w:rsidR="000848DC" w:rsidRDefault="000C6D6F" w:rsidP="000848DC">
      <w:pPr>
        <w:spacing w:after="0" w:line="480" w:lineRule="auto"/>
        <w:rPr>
          <w:rFonts w:eastAsia="Times New Roman" w:cstheme="minorHAnsi"/>
          <w:i/>
          <w:iCs/>
          <w:color w:val="000000"/>
          <w:sz w:val="28"/>
          <w:szCs w:val="28"/>
        </w:rPr>
      </w:pPr>
      <w:r w:rsidRPr="000848DC">
        <w:rPr>
          <w:rFonts w:eastAsia="Times New Roman" w:cstheme="minorHAnsi"/>
          <w:color w:val="000000"/>
          <w:sz w:val="28"/>
          <w:szCs w:val="28"/>
        </w:rPr>
        <w:t xml:space="preserve">Venkataraman, B. (2018). The paradox of water and the Flint crisis. </w:t>
      </w:r>
      <w:r w:rsidRPr="000848DC">
        <w:rPr>
          <w:rFonts w:eastAsia="Times New Roman" w:cstheme="minorHAnsi"/>
          <w:i/>
          <w:iCs/>
          <w:color w:val="000000"/>
          <w:sz w:val="28"/>
          <w:szCs w:val="28"/>
        </w:rPr>
        <w:t xml:space="preserve">Science and </w:t>
      </w:r>
    </w:p>
    <w:p w:rsidR="00454EFB" w:rsidRDefault="000C6D6F" w:rsidP="00454EFB">
      <w:pPr>
        <w:spacing w:after="0" w:line="480" w:lineRule="auto"/>
        <w:ind w:left="720"/>
        <w:rPr>
          <w:rFonts w:eastAsia="Times New Roman" w:cstheme="minorHAnsi"/>
          <w:color w:val="000000"/>
          <w:sz w:val="28"/>
          <w:szCs w:val="28"/>
        </w:rPr>
      </w:pPr>
      <w:r w:rsidRPr="000848DC">
        <w:rPr>
          <w:rFonts w:eastAsia="Times New Roman" w:cstheme="minorHAnsi"/>
          <w:i/>
          <w:iCs/>
          <w:color w:val="000000"/>
          <w:sz w:val="28"/>
          <w:szCs w:val="28"/>
        </w:rPr>
        <w:t>Policy for Sustainable Development, 60</w:t>
      </w:r>
      <w:r w:rsidR="00454EFB">
        <w:rPr>
          <w:rFonts w:eastAsia="Times New Roman" w:cstheme="minorHAnsi"/>
          <w:color w:val="000000"/>
          <w:sz w:val="28"/>
          <w:szCs w:val="28"/>
        </w:rPr>
        <w:t xml:space="preserve"> (</w:t>
      </w:r>
      <w:r w:rsidRPr="000848DC">
        <w:rPr>
          <w:rFonts w:eastAsia="Times New Roman" w:cstheme="minorHAnsi"/>
          <w:color w:val="000000"/>
          <w:sz w:val="28"/>
          <w:szCs w:val="28"/>
        </w:rPr>
        <w:t>1</w:t>
      </w:r>
      <w:r w:rsidR="00454EFB">
        <w:rPr>
          <w:rFonts w:eastAsia="Times New Roman" w:cstheme="minorHAnsi"/>
          <w:color w:val="000000"/>
          <w:sz w:val="28"/>
          <w:szCs w:val="28"/>
        </w:rPr>
        <w:t>)</w:t>
      </w:r>
      <w:r w:rsidRPr="000848DC">
        <w:rPr>
          <w:rFonts w:eastAsia="Times New Roman" w:cstheme="minorHAnsi"/>
          <w:color w:val="000000"/>
          <w:sz w:val="28"/>
          <w:szCs w:val="28"/>
        </w:rPr>
        <w:t xml:space="preserve">, 4-17, </w:t>
      </w:r>
      <w:r w:rsidR="00454EFB" w:rsidRPr="00454EFB">
        <w:rPr>
          <w:rFonts w:eastAsia="Times New Roman" w:cstheme="minorHAnsi"/>
          <w:color w:val="000000"/>
          <w:sz w:val="28"/>
          <w:szCs w:val="28"/>
          <w:u w:val="single"/>
        </w:rPr>
        <w:t>https://doi</w:t>
      </w:r>
      <w:r w:rsidRPr="00454EFB">
        <w:rPr>
          <w:rFonts w:eastAsia="Times New Roman" w:cstheme="minorHAnsi"/>
          <w:color w:val="000000"/>
          <w:sz w:val="28"/>
          <w:szCs w:val="28"/>
          <w:u w:val="single"/>
        </w:rPr>
        <w:t>: 10.1080/00139157.2018.1398466</w:t>
      </w:r>
    </w:p>
    <w:p w:rsidR="000C6D6F" w:rsidRPr="00454EFB" w:rsidRDefault="000C6D6F" w:rsidP="00454EFB">
      <w:pPr>
        <w:spacing w:after="0" w:line="480" w:lineRule="auto"/>
        <w:ind w:left="720" w:hanging="720"/>
        <w:rPr>
          <w:rFonts w:eastAsia="Times New Roman" w:cstheme="minorHAnsi"/>
          <w:i/>
          <w:iCs/>
          <w:color w:val="000000"/>
          <w:sz w:val="28"/>
          <w:szCs w:val="28"/>
          <w:u w:val="single"/>
        </w:rPr>
      </w:pPr>
      <w:r w:rsidRPr="000848DC">
        <w:rPr>
          <w:rFonts w:eastAsia="Times New Roman" w:cstheme="minorHAnsi"/>
          <w:color w:val="000000"/>
          <w:sz w:val="28"/>
          <w:szCs w:val="28"/>
        </w:rPr>
        <w:t xml:space="preserve">Williams, T. (2014, February). Own your body’s data [video file].  </w:t>
      </w:r>
      <w:r w:rsidRPr="00454EFB">
        <w:rPr>
          <w:rFonts w:eastAsia="Times New Roman" w:cstheme="minorHAnsi"/>
          <w:color w:val="000000"/>
          <w:sz w:val="28"/>
          <w:szCs w:val="28"/>
          <w:u w:val="single"/>
        </w:rPr>
        <w:t>https://www.ted.com/talks/talithia_williams_own_your_body_s_data</w:t>
      </w:r>
    </w:p>
    <w:p w:rsidR="00454EFB" w:rsidRDefault="00454EFB" w:rsidP="000848DC">
      <w:pPr>
        <w:spacing w:after="240" w:line="240" w:lineRule="auto"/>
        <w:rPr>
          <w:rFonts w:eastAsia="Times New Roman" w:cstheme="minorHAnsi"/>
          <w:sz w:val="28"/>
          <w:szCs w:val="28"/>
        </w:rPr>
      </w:pPr>
    </w:p>
    <w:p w:rsidR="00454EFB" w:rsidRDefault="000C6D6F" w:rsidP="000848DC">
      <w:pPr>
        <w:spacing w:after="240" w:line="240" w:lineRule="auto"/>
        <w:rPr>
          <w:rFonts w:eastAsia="Times New Roman" w:cstheme="minorHAnsi"/>
          <w:sz w:val="28"/>
          <w:szCs w:val="28"/>
        </w:rPr>
      </w:pPr>
      <w:r w:rsidRPr="000848DC">
        <w:rPr>
          <w:rFonts w:eastAsia="Times New Roman" w:cstheme="minorHAnsi"/>
          <w:sz w:val="28"/>
          <w:szCs w:val="28"/>
        </w:rPr>
        <w:br/>
      </w:r>
    </w:p>
    <w:p w:rsidR="00980666" w:rsidRPr="005448EA" w:rsidRDefault="000C6D6F" w:rsidP="005448EA">
      <w:pPr>
        <w:spacing w:after="240" w:line="240" w:lineRule="auto"/>
        <w:rPr>
          <w:rFonts w:eastAsia="Times New Roman" w:cstheme="minorHAnsi"/>
          <w:sz w:val="28"/>
          <w:szCs w:val="28"/>
        </w:rPr>
      </w:pPr>
      <w:r w:rsidRPr="000848DC">
        <w:rPr>
          <w:rFonts w:eastAsia="Times New Roman" w:cstheme="minorHAnsi"/>
          <w:sz w:val="28"/>
          <w:szCs w:val="28"/>
        </w:rPr>
        <w:br/>
      </w:r>
      <w:r w:rsidRPr="000848DC">
        <w:rPr>
          <w:rFonts w:eastAsia="Times New Roman" w:cstheme="minorHAnsi"/>
          <w:noProof/>
          <w:color w:val="000000"/>
          <w:sz w:val="28"/>
          <w:szCs w:val="28"/>
        </w:rPr>
        <w:drawing>
          <wp:inline distT="0" distB="0" distL="0" distR="0" wp14:anchorId="6AE498FD" wp14:editId="46266B74">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848DC">
        <w:rPr>
          <w:rFonts w:eastAsia="Times New Roman" w:cstheme="minorHAnsi"/>
          <w:color w:val="000000"/>
          <w:sz w:val="28"/>
          <w:szCs w:val="28"/>
        </w:rPr>
        <w:br/>
        <w:t xml:space="preserve">This work is licensed under a </w:t>
      </w:r>
      <w:hyperlink r:id="rId7" w:history="1">
        <w:r w:rsidRPr="000848DC">
          <w:rPr>
            <w:rFonts w:eastAsia="Times New Roman" w:cstheme="minorHAnsi"/>
            <w:color w:val="000000"/>
            <w:sz w:val="28"/>
            <w:szCs w:val="28"/>
            <w:u w:val="single"/>
          </w:rPr>
          <w:t>Creative Commons Attribution-</w:t>
        </w:r>
        <w:proofErr w:type="spellStart"/>
        <w:r w:rsidRPr="000848DC">
          <w:rPr>
            <w:rFonts w:eastAsia="Times New Roman" w:cstheme="minorHAnsi"/>
            <w:color w:val="000000"/>
            <w:sz w:val="28"/>
            <w:szCs w:val="28"/>
            <w:u w:val="single"/>
          </w:rPr>
          <w:t>NonCommercial</w:t>
        </w:r>
        <w:proofErr w:type="spellEnd"/>
        <w:r w:rsidRPr="000848DC">
          <w:rPr>
            <w:rFonts w:eastAsia="Times New Roman" w:cstheme="minorHAnsi"/>
            <w:color w:val="000000"/>
            <w:sz w:val="28"/>
            <w:szCs w:val="28"/>
            <w:u w:val="single"/>
          </w:rPr>
          <w:t>-</w:t>
        </w:r>
        <w:proofErr w:type="spellStart"/>
        <w:r w:rsidRPr="000848DC">
          <w:rPr>
            <w:rFonts w:eastAsia="Times New Roman" w:cstheme="minorHAnsi"/>
            <w:color w:val="000000"/>
            <w:sz w:val="28"/>
            <w:szCs w:val="28"/>
            <w:u w:val="single"/>
          </w:rPr>
          <w:t>NoDerivatives</w:t>
        </w:r>
        <w:proofErr w:type="spellEnd"/>
        <w:r w:rsidRPr="000848DC">
          <w:rPr>
            <w:rFonts w:eastAsia="Times New Roman" w:cstheme="minorHAnsi"/>
            <w:color w:val="000000"/>
            <w:sz w:val="28"/>
            <w:szCs w:val="28"/>
            <w:u w:val="single"/>
          </w:rPr>
          <w:t xml:space="preserve"> 4.0 International License</w:t>
        </w:r>
      </w:hyperlink>
      <w:r w:rsidRPr="000848DC">
        <w:rPr>
          <w:rFonts w:eastAsia="Times New Roman" w:cstheme="minorHAnsi"/>
          <w:color w:val="000000"/>
          <w:sz w:val="28"/>
          <w:szCs w:val="28"/>
        </w:rPr>
        <w:t>. This work may only be reproduced without changes and with full attribution to the Liberal Arts and Sciences in the College for Adult and Applied Learning, St. Catherine University.</w:t>
      </w:r>
    </w:p>
    <w:sectPr w:rsidR="00980666" w:rsidRPr="0054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5483A"/>
    <w:multiLevelType w:val="multilevel"/>
    <w:tmpl w:val="46D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021AF"/>
    <w:multiLevelType w:val="multilevel"/>
    <w:tmpl w:val="C1F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6F"/>
    <w:rsid w:val="00057201"/>
    <w:rsid w:val="00060951"/>
    <w:rsid w:val="00062524"/>
    <w:rsid w:val="000848DC"/>
    <w:rsid w:val="000B0CD1"/>
    <w:rsid w:val="000C6D6F"/>
    <w:rsid w:val="000F3FAE"/>
    <w:rsid w:val="000F6F0E"/>
    <w:rsid w:val="00101E24"/>
    <w:rsid w:val="00105751"/>
    <w:rsid w:val="00136D4F"/>
    <w:rsid w:val="00140A18"/>
    <w:rsid w:val="00162E54"/>
    <w:rsid w:val="00166695"/>
    <w:rsid w:val="00190896"/>
    <w:rsid w:val="00195B6F"/>
    <w:rsid w:val="001A4C76"/>
    <w:rsid w:val="001D06FF"/>
    <w:rsid w:val="001E7067"/>
    <w:rsid w:val="00201FDE"/>
    <w:rsid w:val="00202011"/>
    <w:rsid w:val="00235F68"/>
    <w:rsid w:val="0024732F"/>
    <w:rsid w:val="00255642"/>
    <w:rsid w:val="002862CD"/>
    <w:rsid w:val="00294D37"/>
    <w:rsid w:val="002A74EB"/>
    <w:rsid w:val="002D5826"/>
    <w:rsid w:val="002E5960"/>
    <w:rsid w:val="00321F51"/>
    <w:rsid w:val="003252B7"/>
    <w:rsid w:val="00336774"/>
    <w:rsid w:val="00352556"/>
    <w:rsid w:val="0037061B"/>
    <w:rsid w:val="00387364"/>
    <w:rsid w:val="00393605"/>
    <w:rsid w:val="00397B86"/>
    <w:rsid w:val="0041478A"/>
    <w:rsid w:val="00454EFB"/>
    <w:rsid w:val="00484851"/>
    <w:rsid w:val="00513FCF"/>
    <w:rsid w:val="00522E4A"/>
    <w:rsid w:val="00523BE8"/>
    <w:rsid w:val="005448EA"/>
    <w:rsid w:val="00587140"/>
    <w:rsid w:val="00590BDD"/>
    <w:rsid w:val="005E4F63"/>
    <w:rsid w:val="006318E6"/>
    <w:rsid w:val="00655C15"/>
    <w:rsid w:val="006D4984"/>
    <w:rsid w:val="006D7523"/>
    <w:rsid w:val="006F66E3"/>
    <w:rsid w:val="006F7AB2"/>
    <w:rsid w:val="007041D3"/>
    <w:rsid w:val="00723FDD"/>
    <w:rsid w:val="00725C91"/>
    <w:rsid w:val="00731808"/>
    <w:rsid w:val="00737800"/>
    <w:rsid w:val="00740653"/>
    <w:rsid w:val="00755649"/>
    <w:rsid w:val="0077738B"/>
    <w:rsid w:val="00785DEE"/>
    <w:rsid w:val="007A4B10"/>
    <w:rsid w:val="007C2BF0"/>
    <w:rsid w:val="007C7829"/>
    <w:rsid w:val="007E646F"/>
    <w:rsid w:val="007F1DE5"/>
    <w:rsid w:val="008123CF"/>
    <w:rsid w:val="00812A72"/>
    <w:rsid w:val="00814BAF"/>
    <w:rsid w:val="00853D97"/>
    <w:rsid w:val="008567FD"/>
    <w:rsid w:val="00882D0F"/>
    <w:rsid w:val="008E1808"/>
    <w:rsid w:val="00962340"/>
    <w:rsid w:val="00980666"/>
    <w:rsid w:val="009D660D"/>
    <w:rsid w:val="009E21C3"/>
    <w:rsid w:val="00A03D70"/>
    <w:rsid w:val="00A14BCB"/>
    <w:rsid w:val="00A33383"/>
    <w:rsid w:val="00A8171D"/>
    <w:rsid w:val="00A84525"/>
    <w:rsid w:val="00AB3EEF"/>
    <w:rsid w:val="00AF6A9B"/>
    <w:rsid w:val="00B366F4"/>
    <w:rsid w:val="00BA006C"/>
    <w:rsid w:val="00BB761E"/>
    <w:rsid w:val="00C137A5"/>
    <w:rsid w:val="00C14879"/>
    <w:rsid w:val="00C474C3"/>
    <w:rsid w:val="00C74BEA"/>
    <w:rsid w:val="00CA136C"/>
    <w:rsid w:val="00CA698A"/>
    <w:rsid w:val="00CD219F"/>
    <w:rsid w:val="00D25E9F"/>
    <w:rsid w:val="00D348A8"/>
    <w:rsid w:val="00D42858"/>
    <w:rsid w:val="00D649D5"/>
    <w:rsid w:val="00D9183A"/>
    <w:rsid w:val="00DF6376"/>
    <w:rsid w:val="00E9423A"/>
    <w:rsid w:val="00EA1CCB"/>
    <w:rsid w:val="00EC6051"/>
    <w:rsid w:val="00EF15CE"/>
    <w:rsid w:val="00F36FE4"/>
    <w:rsid w:val="00F605E6"/>
    <w:rsid w:val="00F867C4"/>
    <w:rsid w:val="00FB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31D60-D50F-4B0A-97C6-7DA0A06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D6F"/>
    <w:rPr>
      <w:color w:val="0563C1" w:themeColor="hyperlink"/>
      <w:u w:val="single"/>
    </w:rPr>
  </w:style>
  <w:style w:type="paragraph" w:styleId="BalloonText">
    <w:name w:val="Balloon Text"/>
    <w:basedOn w:val="Normal"/>
    <w:link w:val="BalloonTextChar"/>
    <w:uiPriority w:val="99"/>
    <w:semiHidden/>
    <w:unhideWhenUsed/>
    <w:rsid w:val="006F7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n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document/d/1K7xZFjTy-ma15ofxoGk5Mkbfws6zqYXEpIH6Pp3BEhw/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2020-03-27T14:54:00Z</cp:lastPrinted>
  <dcterms:created xsi:type="dcterms:W3CDTF">2020-04-28T18:51:00Z</dcterms:created>
  <dcterms:modified xsi:type="dcterms:W3CDTF">2020-04-28T18:51:00Z</dcterms:modified>
</cp:coreProperties>
</file>